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153" w:rsidRDefault="00AB6153" w:rsidP="00AB615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Nya byggregler fr o m 1.1.2018 enligt plan- och bygglagen;</w:t>
      </w:r>
    </w:p>
    <w:p w:rsidR="00AB6153" w:rsidRDefault="00AB6153" w:rsidP="00AB6153">
      <w:pPr>
        <w:pStyle w:val="rendetext"/>
        <w:ind w:left="0"/>
        <w:jc w:val="left"/>
        <w:rPr>
          <w:i/>
        </w:rPr>
      </w:pPr>
      <w:r>
        <w:rPr>
          <w:i/>
        </w:rPr>
        <w:t>De huvudsakliga ändringarna och väsentliga tilläggen är följande;</w:t>
      </w:r>
    </w:p>
    <w:p w:rsidR="00AB6153" w:rsidRDefault="00AB6153" w:rsidP="00AB6153">
      <w:pPr>
        <w:pStyle w:val="rendetext"/>
        <w:ind w:left="0"/>
        <w:jc w:val="left"/>
      </w:pPr>
      <w:r>
        <w:t>- Endast i detaljplanerade områden krav på bygglov för ändring av fasad- och takmaterial.</w:t>
      </w:r>
    </w:p>
    <w:p w:rsidR="00AB6153" w:rsidRDefault="00AB6153" w:rsidP="00AB6153">
      <w:pPr>
        <w:pStyle w:val="rendetext"/>
        <w:ind w:left="0"/>
        <w:jc w:val="left"/>
      </w:pPr>
      <w:r>
        <w:t>- Bygglov krävs för kajer, broar, vågbrytare, kanaler och andra konstruktioner som ändrar eller väsentligt påverkar strandlinjen</w:t>
      </w:r>
    </w:p>
    <w:p w:rsidR="00AB6153" w:rsidRDefault="00AB6153" w:rsidP="00AB6153">
      <w:pPr>
        <w:pStyle w:val="rendetext"/>
        <w:ind w:left="0"/>
        <w:jc w:val="left"/>
      </w:pPr>
      <w:r>
        <w:t>- Bygglov krävs för vindkraftverk, om;</w:t>
      </w:r>
    </w:p>
    <w:p w:rsidR="00AB6153" w:rsidRDefault="00AB6153" w:rsidP="00AB6153">
      <w:pPr>
        <w:pStyle w:val="rendetext"/>
        <w:ind w:left="0"/>
        <w:jc w:val="left"/>
      </w:pPr>
      <w:r>
        <w:t xml:space="preserve">  - höjd över 20 meter</w:t>
      </w:r>
    </w:p>
    <w:p w:rsidR="00AB6153" w:rsidRDefault="00AB6153" w:rsidP="00AB6153">
      <w:pPr>
        <w:pStyle w:val="rendetext"/>
        <w:ind w:left="0"/>
        <w:jc w:val="left"/>
      </w:pPr>
      <w:r>
        <w:t xml:space="preserve">  - avstånd till </w:t>
      </w:r>
      <w:proofErr w:type="spellStart"/>
      <w:r>
        <w:t>rågräns</w:t>
      </w:r>
      <w:proofErr w:type="spellEnd"/>
      <w:r>
        <w:t xml:space="preserve"> mindre än höjden</w:t>
      </w:r>
    </w:p>
    <w:p w:rsidR="00AB6153" w:rsidRDefault="00AB6153" w:rsidP="00AB6153">
      <w:pPr>
        <w:pStyle w:val="rendetext"/>
        <w:ind w:left="0"/>
        <w:jc w:val="left"/>
      </w:pPr>
      <w:r>
        <w:t xml:space="preserve">  - monteras fast på byggnad</w:t>
      </w:r>
    </w:p>
    <w:p w:rsidR="00AB6153" w:rsidRDefault="00AB6153" w:rsidP="00AB6153">
      <w:pPr>
        <w:pStyle w:val="rendetext"/>
        <w:ind w:left="0"/>
        <w:jc w:val="left"/>
      </w:pPr>
      <w:r>
        <w:t xml:space="preserve">  - rotordiameter över 3 meter</w:t>
      </w:r>
    </w:p>
    <w:p w:rsidR="00AB6153" w:rsidRDefault="00AB6153" w:rsidP="00AB6153">
      <w:pPr>
        <w:pStyle w:val="rendetext"/>
        <w:jc w:val="left"/>
      </w:pPr>
      <w:r>
        <w:t xml:space="preserve">    </w:t>
      </w:r>
    </w:p>
    <w:p w:rsidR="00AB6153" w:rsidRDefault="00AB6153" w:rsidP="00AB6153">
      <w:pPr>
        <w:pStyle w:val="rendetext"/>
        <w:ind w:left="0"/>
        <w:jc w:val="left"/>
        <w:rPr>
          <w:i/>
        </w:rPr>
      </w:pPr>
      <w:r>
        <w:rPr>
          <w:i/>
        </w:rPr>
        <w:t>Anmälningspliktiga åtgärder utanför detaljplaneområde;</w:t>
      </w:r>
    </w:p>
    <w:p w:rsidR="00AB6153" w:rsidRDefault="00AB6153" w:rsidP="00AB6153">
      <w:pPr>
        <w:pStyle w:val="rendetext"/>
        <w:ind w:left="0"/>
        <w:jc w:val="left"/>
        <w:rPr>
          <w:vertAlign w:val="superscript"/>
        </w:rPr>
      </w:pPr>
      <w:r>
        <w:t>- Tillbyggnad av bostadshus max 15 m</w:t>
      </w:r>
      <w:r>
        <w:rPr>
          <w:vertAlign w:val="superscript"/>
        </w:rPr>
        <w:t>2</w:t>
      </w:r>
    </w:p>
    <w:p w:rsidR="00AB6153" w:rsidRDefault="00AB6153" w:rsidP="00AB6153">
      <w:pPr>
        <w:pStyle w:val="rendetext"/>
        <w:ind w:left="0"/>
        <w:jc w:val="left"/>
      </w:pPr>
      <w:r>
        <w:t>- Ändring/ombyggnad av bärande konstruktioner, planlösning eller brandskydd i byggnad</w:t>
      </w:r>
    </w:p>
    <w:p w:rsidR="00AB6153" w:rsidRDefault="00AB6153" w:rsidP="00AB6153">
      <w:pPr>
        <w:pStyle w:val="rendetext"/>
        <w:ind w:left="0"/>
        <w:jc w:val="left"/>
      </w:pPr>
      <w:r>
        <w:t>- Invid bostadshus (under vissa villkor) uppföra en komplementbyggnad om max 25 m</w:t>
      </w:r>
      <w:r>
        <w:rPr>
          <w:vertAlign w:val="superscript"/>
        </w:rPr>
        <w:t>2</w:t>
      </w:r>
      <w:r>
        <w:t xml:space="preserve"> (utanför detaljplaneområde)</w:t>
      </w:r>
    </w:p>
    <w:p w:rsidR="00AB6153" w:rsidRDefault="00AB6153" w:rsidP="00AB6153">
      <w:pPr>
        <w:pStyle w:val="rendetext"/>
        <w:jc w:val="left"/>
      </w:pPr>
    </w:p>
    <w:p w:rsidR="00AB6153" w:rsidRDefault="00AB6153" w:rsidP="00AB6153">
      <w:pPr>
        <w:pStyle w:val="rendetext"/>
        <w:ind w:left="0"/>
        <w:jc w:val="left"/>
        <w:rPr>
          <w:i/>
        </w:rPr>
      </w:pPr>
      <w:r>
        <w:rPr>
          <w:i/>
        </w:rPr>
        <w:t>Anmälningspliktiga åtgärder inom detaljplaneområde;</w:t>
      </w:r>
    </w:p>
    <w:p w:rsidR="00AB6153" w:rsidRDefault="00AB6153" w:rsidP="00AB6153">
      <w:pPr>
        <w:pStyle w:val="rendetext"/>
        <w:ind w:left="0"/>
        <w:jc w:val="left"/>
      </w:pPr>
      <w:r>
        <w:t>- anlägga parkeringsplats för fler än 5 bilar</w:t>
      </w:r>
    </w:p>
    <w:p w:rsidR="00AB6153" w:rsidRDefault="00AB6153" w:rsidP="00AB6153">
      <w:pPr>
        <w:pStyle w:val="rendetext"/>
        <w:ind w:left="0"/>
        <w:jc w:val="left"/>
      </w:pPr>
      <w:r>
        <w:t>- ändra placering av infart</w:t>
      </w:r>
    </w:p>
    <w:p w:rsidR="00AB6153" w:rsidRDefault="00AB6153" w:rsidP="00AB6153">
      <w:pPr>
        <w:pStyle w:val="rendetext"/>
        <w:ind w:left="0"/>
        <w:jc w:val="left"/>
      </w:pPr>
      <w:r>
        <w:t>- byta färg på byggnad</w:t>
      </w:r>
    </w:p>
    <w:p w:rsidR="00AB6153" w:rsidRDefault="00AB6153" w:rsidP="00AB6153">
      <w:pPr>
        <w:pStyle w:val="rendetext"/>
        <w:jc w:val="left"/>
      </w:pPr>
    </w:p>
    <w:p w:rsidR="00AB6153" w:rsidRDefault="00AB6153" w:rsidP="00AB6153">
      <w:pPr>
        <w:pStyle w:val="rendetext"/>
        <w:ind w:left="0"/>
        <w:jc w:val="left"/>
        <w:rPr>
          <w:i/>
        </w:rPr>
      </w:pPr>
      <w:r>
        <w:rPr>
          <w:i/>
        </w:rPr>
        <w:t>Anmälningspliktiga åtgärder oberoende av plats;</w:t>
      </w:r>
    </w:p>
    <w:p w:rsidR="00AB6153" w:rsidRDefault="00AB6153" w:rsidP="00AB6153">
      <w:pPr>
        <w:pStyle w:val="rendetext"/>
        <w:ind w:left="0"/>
        <w:jc w:val="left"/>
      </w:pPr>
      <w:r>
        <w:t xml:space="preserve">- scen, läktare, samlingstält för allmänheten som skall vara uppställda över en månad. </w:t>
      </w:r>
    </w:p>
    <w:p w:rsidR="00AB6153" w:rsidRDefault="00AB6153" w:rsidP="00AB6153">
      <w:pPr>
        <w:pStyle w:val="rendetext"/>
        <w:ind w:left="0"/>
        <w:jc w:val="left"/>
      </w:pPr>
      <w:r>
        <w:t xml:space="preserve">- upplag för bilar, båtar </w:t>
      </w:r>
      <w:proofErr w:type="spellStart"/>
      <w:r>
        <w:t>od</w:t>
      </w:r>
      <w:proofErr w:type="spellEnd"/>
      <w:r>
        <w:t>.</w:t>
      </w:r>
    </w:p>
    <w:p w:rsidR="00AB6153" w:rsidRDefault="00AB6153" w:rsidP="00AB6153">
      <w:pPr>
        <w:pStyle w:val="rendetext"/>
        <w:ind w:left="0"/>
        <w:jc w:val="left"/>
      </w:pPr>
      <w:r>
        <w:t xml:space="preserve">- boende, affärsverksamhet i husvagn, buss </w:t>
      </w:r>
      <w:proofErr w:type="spellStart"/>
      <w:r>
        <w:t>od</w:t>
      </w:r>
      <w:proofErr w:type="spellEnd"/>
      <w:r>
        <w:t xml:space="preserve"> utanför campingplats längre än 2 månader</w:t>
      </w:r>
    </w:p>
    <w:p w:rsidR="00AB6153" w:rsidRDefault="00AB6153" w:rsidP="00AB6153">
      <w:pPr>
        <w:pStyle w:val="rendetext"/>
        <w:ind w:left="0"/>
        <w:jc w:val="left"/>
      </w:pPr>
      <w:r>
        <w:t>- boende, affärsverksamhet i anläggning på vatten längre än 2 månader</w:t>
      </w:r>
    </w:p>
    <w:p w:rsidR="00AB6153" w:rsidRDefault="00AB6153" w:rsidP="00AB6153">
      <w:pPr>
        <w:pStyle w:val="rendetext"/>
        <w:jc w:val="left"/>
      </w:pPr>
    </w:p>
    <w:p w:rsidR="00AB6153" w:rsidRDefault="00AB6153" w:rsidP="00AB6153">
      <w:pPr>
        <w:pStyle w:val="rendetext"/>
        <w:ind w:left="0"/>
        <w:jc w:val="left"/>
      </w:pPr>
      <w:r>
        <w:t>Verkställigheten av en anmälningspliktig åtgärd får påbörjas 15 arbetsdagar efter inlämnande av anmälan om byggnadsnämnden inte annat meddelat.</w:t>
      </w:r>
    </w:p>
    <w:p w:rsidR="00AB6153" w:rsidRDefault="00AB6153" w:rsidP="00AB6153">
      <w:pPr>
        <w:pStyle w:val="rendetext"/>
        <w:jc w:val="left"/>
      </w:pPr>
    </w:p>
    <w:p w:rsidR="00AB6153" w:rsidRDefault="00AB6153" w:rsidP="00AB6153">
      <w:pPr>
        <w:pStyle w:val="rendetext"/>
        <w:ind w:left="0"/>
        <w:jc w:val="left"/>
        <w:rPr>
          <w:i/>
        </w:rPr>
      </w:pPr>
      <w:r>
        <w:rPr>
          <w:i/>
        </w:rPr>
        <w:t>Bygglov eller anmälan krävs inte på detaljplanerat område för;</w:t>
      </w:r>
    </w:p>
    <w:p w:rsidR="00AB6153" w:rsidRDefault="00AB6153" w:rsidP="00AB6153">
      <w:pPr>
        <w:pStyle w:val="rendetext"/>
        <w:ind w:left="0"/>
        <w:jc w:val="left"/>
      </w:pPr>
      <w:r>
        <w:t>- uppföra komplementbyggnader om totalt max 10 m</w:t>
      </w:r>
      <w:r>
        <w:rPr>
          <w:vertAlign w:val="superscript"/>
        </w:rPr>
        <w:t>2</w:t>
      </w:r>
    </w:p>
    <w:p w:rsidR="00AB6153" w:rsidRDefault="00AB6153" w:rsidP="00AB6153">
      <w:pPr>
        <w:pStyle w:val="rendetext"/>
        <w:ind w:left="0"/>
        <w:jc w:val="left"/>
      </w:pPr>
      <w:r>
        <w:t>- skärmtak om max 12 m</w:t>
      </w:r>
      <w:r>
        <w:rPr>
          <w:vertAlign w:val="superscript"/>
        </w:rPr>
        <w:t xml:space="preserve">2 </w:t>
      </w:r>
      <w:r>
        <w:t>i anslutning till huvudbyggnad</w:t>
      </w:r>
    </w:p>
    <w:p w:rsidR="00AB6153" w:rsidRDefault="00AB6153" w:rsidP="00AB6153">
      <w:pPr>
        <w:pStyle w:val="rendetext"/>
        <w:ind w:left="0"/>
        <w:jc w:val="left"/>
      </w:pPr>
      <w:r>
        <w:t xml:space="preserve">- i anslutning till bostadshus uppföra plank eller mur med </w:t>
      </w:r>
      <w:proofErr w:type="spellStart"/>
      <w:r>
        <w:t>maxhöjd</w:t>
      </w:r>
      <w:proofErr w:type="spellEnd"/>
      <w:r>
        <w:t xml:space="preserve"> om 1,8 meter runt uteplats.</w:t>
      </w:r>
    </w:p>
    <w:p w:rsidR="00AB6153" w:rsidRDefault="00AB6153" w:rsidP="00AB6153">
      <w:pPr>
        <w:pStyle w:val="rendetext"/>
        <w:jc w:val="left"/>
      </w:pPr>
      <w:r>
        <w:t xml:space="preserve"> </w:t>
      </w:r>
    </w:p>
    <w:p w:rsidR="00AB6153" w:rsidRDefault="00AB6153" w:rsidP="00AB6153">
      <w:pPr>
        <w:pStyle w:val="rendetext"/>
        <w:ind w:left="0"/>
        <w:jc w:val="left"/>
        <w:rPr>
          <w:i/>
        </w:rPr>
      </w:pPr>
      <w:r>
        <w:rPr>
          <w:i/>
        </w:rPr>
        <w:t>Bygglov eller anmälan krävs inte utanför detaljplanerat område för;</w:t>
      </w:r>
    </w:p>
    <w:p w:rsidR="00AB6153" w:rsidRDefault="00AB6153" w:rsidP="00AB6153">
      <w:pPr>
        <w:pStyle w:val="rendetext"/>
        <w:ind w:left="0"/>
        <w:jc w:val="left"/>
      </w:pPr>
      <w:r>
        <w:t>- uppföra komplementbyggnader om max 15 m</w:t>
      </w:r>
      <w:r>
        <w:rPr>
          <w:vertAlign w:val="superscript"/>
        </w:rPr>
        <w:t>2</w:t>
      </w:r>
      <w:r>
        <w:t xml:space="preserve"> (totalt dock max 25 m</w:t>
      </w:r>
      <w:r>
        <w:rPr>
          <w:vertAlign w:val="superscript"/>
        </w:rPr>
        <w:t>2</w:t>
      </w:r>
      <w:r>
        <w:t>)</w:t>
      </w:r>
    </w:p>
    <w:p w:rsidR="00AB6153" w:rsidRDefault="00AB6153" w:rsidP="00AB6153">
      <w:pPr>
        <w:pStyle w:val="rendetext"/>
        <w:ind w:left="0"/>
        <w:jc w:val="left"/>
      </w:pPr>
      <w:r>
        <w:t>- skärmtak om max 15 m</w:t>
      </w:r>
      <w:r>
        <w:rPr>
          <w:vertAlign w:val="superscript"/>
        </w:rPr>
        <w:t xml:space="preserve">2 </w:t>
      </w:r>
      <w:r>
        <w:t>i anslutning till huvudbyggnad</w:t>
      </w:r>
    </w:p>
    <w:p w:rsidR="00AB6153" w:rsidRDefault="00AB6153" w:rsidP="00AB6153">
      <w:pPr>
        <w:pStyle w:val="rendetext"/>
        <w:ind w:left="0"/>
        <w:jc w:val="left"/>
      </w:pPr>
      <w:r>
        <w:t>- glasa in uteplats under skärmtak.</w:t>
      </w:r>
    </w:p>
    <w:p w:rsidR="00AB6153" w:rsidRDefault="00AB6153" w:rsidP="00AB6153">
      <w:pPr>
        <w:pStyle w:val="rendetext"/>
        <w:jc w:val="left"/>
      </w:pPr>
    </w:p>
    <w:p w:rsidR="00AB6153" w:rsidRDefault="00AB6153" w:rsidP="00AB6153">
      <w:pPr>
        <w:pStyle w:val="rendetext"/>
        <w:ind w:left="0"/>
        <w:jc w:val="left"/>
        <w:rPr>
          <w:i/>
        </w:rPr>
      </w:pPr>
      <w:r>
        <w:rPr>
          <w:i/>
        </w:rPr>
        <w:t>Underrättande av grannar</w:t>
      </w:r>
    </w:p>
    <w:p w:rsidR="00AB6153" w:rsidRDefault="00AB6153" w:rsidP="00AB6153">
      <w:pPr>
        <w:pStyle w:val="rendetext"/>
        <w:ind w:left="0"/>
        <w:jc w:val="left"/>
      </w:pPr>
      <w:r>
        <w:t>- byggnadsnämnden underrättar grannarna på oplanerat område</w:t>
      </w:r>
    </w:p>
    <w:p w:rsidR="00AB6153" w:rsidRDefault="00AB6153" w:rsidP="00AB6153">
      <w:pPr>
        <w:pStyle w:val="rendetext"/>
        <w:ind w:left="0"/>
        <w:jc w:val="left"/>
      </w:pPr>
      <w:r>
        <w:t>- byggnadsnämnden underrättar grannarna på detaljplanerat område om åtgärden innebär avvikelse från plan</w:t>
      </w:r>
    </w:p>
    <w:p w:rsidR="00AB6153" w:rsidRDefault="00AB6153" w:rsidP="00AB6153">
      <w:pPr>
        <w:pStyle w:val="rendetext"/>
        <w:jc w:val="left"/>
      </w:pPr>
    </w:p>
    <w:p w:rsidR="00AB6153" w:rsidRDefault="00AB6153" w:rsidP="00AB6153">
      <w:pPr>
        <w:pStyle w:val="rendetext"/>
        <w:ind w:left="0"/>
        <w:jc w:val="left"/>
        <w:rPr>
          <w:i/>
        </w:rPr>
      </w:pPr>
      <w:r>
        <w:rPr>
          <w:i/>
        </w:rPr>
        <w:t>Överklagande av bygglov eller annat tillstånd</w:t>
      </w:r>
    </w:p>
    <w:p w:rsidR="00AB6153" w:rsidRDefault="00AB6153" w:rsidP="00AB6153">
      <w:pPr>
        <w:pStyle w:val="rendetext"/>
        <w:ind w:left="0"/>
        <w:jc w:val="left"/>
      </w:pPr>
      <w:r>
        <w:t xml:space="preserve">Beslut som fattas av byggnadsnämnden eller av en annan kommunal myndighet i ärenden gällande bygglov eller andra tillståndsärenden med stöd av denna lag överklagas hos Ålands </w:t>
      </w:r>
      <w:r>
        <w:lastRenderedPageBreak/>
        <w:t xml:space="preserve">förvaltningsdomstol. Om Ålands förvaltningsdomstol inte ändrat beslutet eller besluter att inte pröva ärendet får ändring sökas genom besvär endast om HFD beviljar besvärstillstånd. </w:t>
      </w:r>
    </w:p>
    <w:p w:rsidR="00AB6153" w:rsidRDefault="00AB6153" w:rsidP="00AB6153">
      <w:pPr>
        <w:pStyle w:val="rendetext"/>
        <w:jc w:val="left"/>
      </w:pPr>
    </w:p>
    <w:p w:rsidR="00AB6153" w:rsidRDefault="00AB6153" w:rsidP="00AB6153">
      <w:pPr>
        <w:pStyle w:val="rendetext"/>
        <w:ind w:left="0"/>
        <w:jc w:val="left"/>
      </w:pPr>
      <w:r>
        <w:t xml:space="preserve">En myndighet som fattat beslut enligt denna lag har rätt att överklaga förvaltningsdomstolens beslut om förvaltningsdomstolen har ändrat eller upphävt myndighetens beslut. </w:t>
      </w:r>
    </w:p>
    <w:p w:rsidR="00AB6153" w:rsidRDefault="00AB6153" w:rsidP="00AB6153">
      <w:pPr>
        <w:pStyle w:val="rendetext"/>
        <w:jc w:val="left"/>
      </w:pPr>
    </w:p>
    <w:p w:rsidR="00AB6153" w:rsidRDefault="00AB6153" w:rsidP="00AB6153">
      <w:pPr>
        <w:pStyle w:val="rendetext"/>
        <w:ind w:left="0"/>
        <w:jc w:val="left"/>
      </w:pPr>
      <w:r>
        <w:t xml:space="preserve">Byggnadsnämndens beslut om bygglov eller tillstånd ska överklagas inom 30 dagar från att beslutet har delgivits, räknat från dagen efter delgivningen. </w:t>
      </w:r>
    </w:p>
    <w:p w:rsidR="00AB6153" w:rsidRDefault="00AB6153" w:rsidP="00AB6153">
      <w:pPr>
        <w:pStyle w:val="rendetext"/>
        <w:ind w:left="0"/>
        <w:jc w:val="left"/>
      </w:pPr>
    </w:p>
    <w:p w:rsidR="00AB6153" w:rsidRDefault="00AB6153" w:rsidP="00AB6153">
      <w:pPr>
        <w:pStyle w:val="rendetext"/>
        <w:ind w:left="0"/>
        <w:jc w:val="left"/>
      </w:pPr>
    </w:p>
    <w:p w:rsidR="00AB6153" w:rsidRDefault="00AB6153" w:rsidP="00AB6153">
      <w:pPr>
        <w:pStyle w:val="rendetext"/>
        <w:ind w:left="0"/>
        <w:jc w:val="left"/>
      </w:pPr>
    </w:p>
    <w:p w:rsidR="00E62903" w:rsidRDefault="00E62903">
      <w:bookmarkStart w:id="0" w:name="_GoBack"/>
      <w:bookmarkEnd w:id="0"/>
    </w:p>
    <w:sectPr w:rsidR="00E62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53"/>
    <w:rsid w:val="00AB6153"/>
    <w:rsid w:val="00E6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4FF2E-3E42-451A-BBBC-14BE700F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153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endetextChar">
    <w:name w:val="_Ärendetext Char"/>
    <w:link w:val="rendetext"/>
    <w:locked/>
    <w:rsid w:val="00AB6153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customStyle="1" w:styleId="rendetext">
    <w:name w:val="_Ärendetext"/>
    <w:basedOn w:val="Normal"/>
    <w:link w:val="rendetextChar"/>
    <w:rsid w:val="00AB6153"/>
    <w:pPr>
      <w:tabs>
        <w:tab w:val="left" w:pos="3890"/>
        <w:tab w:val="left" w:pos="5182"/>
        <w:tab w:val="left" w:pos="6481"/>
        <w:tab w:val="left" w:pos="7779"/>
        <w:tab w:val="left" w:pos="9072"/>
      </w:tabs>
      <w:overflowPunct w:val="0"/>
      <w:autoSpaceDE w:val="0"/>
      <w:autoSpaceDN w:val="0"/>
      <w:adjustRightInd w:val="0"/>
      <w:spacing w:after="0" w:line="240" w:lineRule="auto"/>
      <w:ind w:left="2591"/>
      <w:jc w:val="both"/>
    </w:pPr>
    <w:rPr>
      <w:rFonts w:ascii="Times New Roman" w:eastAsia="Times New Roman" w:hAnsi="Times New Roman" w:cs="Times New Roman"/>
      <w:sz w:val="24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EEF8A5D0</Template>
  <TotalTime>0</TotalTime>
  <Pages>2</Pages>
  <Words>450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Just-IT Åland Ab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Eivor Augustsson</dc:creator>
  <cp:keywords/>
  <dc:description/>
  <cp:lastModifiedBy>Eivor Augustsson</cp:lastModifiedBy>
  <cp:revision>1</cp:revision>
  <dcterms:created xsi:type="dcterms:W3CDTF">2018-01-02T08:53:00Z</dcterms:created>
  <dcterms:modified xsi:type="dcterms:W3CDTF">2018-01-02T08:53:00Z</dcterms:modified>
</cp:coreProperties>
</file>